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jc w:val="center"/>
        <w:rPr>
          <w:rFonts w:ascii="宋体"/>
          <w:bCs/>
          <w:color w:val="000000"/>
          <w:kern w:val="0"/>
          <w:sz w:val="24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>
        <w:rPr>
          <w:rFonts w:hint="eastAsia" w:ascii="宋体"/>
          <w:bCs/>
          <w:color w:val="000000"/>
          <w:kern w:val="0"/>
          <w:sz w:val="24"/>
        </w:rPr>
        <w:t>《非精确复位系统自适应迭代学习控制》专著出版服务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jc w:val="left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Style w:val="5"/>
        <w:tblW w:w="86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33"/>
        <w:gridCol w:w="3447"/>
        <w:gridCol w:w="1065"/>
        <w:gridCol w:w="104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《非精确复位系统自适应迭代学习控制》专著出版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0" w:firstLine="0"/>
              <w:jc w:val="left"/>
              <w:rPr>
                <w:rFonts w:ascii="??_GB2312" w:eastAsia="??_GB2312" w:cs="??_GB2312"/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出版开本为</w:t>
            </w:r>
            <w:r>
              <w:rPr>
                <w:rFonts w:ascii="??_GB2312" w:hAnsi="??_GB2312" w:eastAsia="??_GB2312" w:cs="??_GB2312"/>
                <w:color w:val="000000"/>
                <w:lang w:bidi="ar"/>
              </w:rPr>
              <w:t>787mm</w:t>
            </w:r>
            <w:r>
              <w:rPr>
                <w:color w:val="000000"/>
                <w:lang w:bidi="ar"/>
              </w:rPr>
              <w:t>×</w:t>
            </w:r>
            <w:r>
              <w:rPr>
                <w:rFonts w:ascii="??_GB2312" w:hAnsi="??_GB2312" w:eastAsia="??_GB2312" w:cs="??_GB2312"/>
                <w:color w:val="000000"/>
                <w:lang w:bidi="ar"/>
              </w:rPr>
              <w:t>1092mm</w:t>
            </w:r>
            <w:r>
              <w:rPr>
                <w:rFonts w:hint="eastAsia" w:cs="宋体"/>
                <w:color w:val="000000"/>
                <w:lang w:bidi="ar"/>
              </w:rPr>
              <w:t>，</w:t>
            </w:r>
            <w:r>
              <w:rPr>
                <w:rFonts w:ascii="??_GB2312" w:hAnsi="??_GB2312" w:eastAsia="??_GB2312" w:cs="??_GB2312"/>
                <w:color w:val="000000"/>
                <w:lang w:bidi="ar"/>
              </w:rPr>
              <w:t>1/16</w:t>
            </w:r>
            <w:r>
              <w:rPr>
                <w:rFonts w:hint="eastAsia" w:cs="宋体"/>
                <w:color w:val="000000"/>
                <w:lang w:bidi="ar"/>
              </w:rPr>
              <w:t>；</w:t>
            </w:r>
          </w:p>
          <w:p>
            <w:pPr>
              <w:pStyle w:val="4"/>
              <w:numPr>
                <w:ilvl w:val="0"/>
                <w:numId w:val="1"/>
              </w:numPr>
              <w:ind w:left="0" w:firstLine="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出版教材为黑白印刷；</w:t>
            </w:r>
          </w:p>
          <w:p>
            <w:pPr>
              <w:pStyle w:val="4"/>
              <w:numPr>
                <w:ilvl w:val="0"/>
                <w:numId w:val="1"/>
              </w:numPr>
              <w:ind w:left="0" w:firstLine="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出版物中的图片和文字必须清楚无误，如果因为印刷引起的字迹不清或者图片模糊，出版社须免费重新印刷；</w:t>
            </w:r>
          </w:p>
          <w:p>
            <w:pPr>
              <w:pStyle w:val="4"/>
              <w:numPr>
                <w:ilvl w:val="0"/>
                <w:numId w:val="1"/>
              </w:numPr>
              <w:ind w:left="0" w:firstLine="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出版社须于</w:t>
            </w:r>
            <w:r>
              <w:rPr>
                <w:color w:val="000000"/>
                <w:lang w:bidi="ar"/>
              </w:rPr>
              <w:t>2025</w:t>
            </w:r>
            <w:r>
              <w:rPr>
                <w:rFonts w:hint="eastAsia" w:cs="宋体"/>
                <w:color w:val="000000"/>
                <w:lang w:bidi="ar"/>
              </w:rPr>
              <w:t>年</w:t>
            </w:r>
            <w:r>
              <w:rPr>
                <w:color w:val="000000"/>
                <w:lang w:bidi="ar"/>
              </w:rPr>
              <w:t>10</w:t>
            </w:r>
            <w:r>
              <w:rPr>
                <w:rFonts w:hint="eastAsia" w:cs="宋体"/>
                <w:color w:val="000000"/>
                <w:lang w:bidi="ar"/>
              </w:rPr>
              <w:t>月</w:t>
            </w:r>
            <w:r>
              <w:rPr>
                <w:color w:val="000000"/>
                <w:lang w:bidi="ar"/>
              </w:rPr>
              <w:t>30</w:t>
            </w:r>
            <w:r>
              <w:rPr>
                <w:rFonts w:hint="eastAsia" w:cs="宋体"/>
                <w:color w:val="000000"/>
                <w:lang w:bidi="ar"/>
              </w:rPr>
              <w:t>日前提交出版后的书籍；</w:t>
            </w:r>
          </w:p>
          <w:p>
            <w:pPr>
              <w:pStyle w:val="4"/>
              <w:numPr>
                <w:ilvl w:val="0"/>
                <w:numId w:val="1"/>
              </w:numPr>
              <w:ind w:left="0" w:firstLine="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出版社就本教材（含关联配套数字资源，以下简称</w:t>
            </w:r>
            <w:r>
              <w:rPr>
                <w:color w:val="000000"/>
                <w:lang w:bidi="ar"/>
              </w:rPr>
              <w:t>“</w:t>
            </w:r>
            <w:r>
              <w:rPr>
                <w:rFonts w:hint="eastAsia" w:cs="宋体"/>
                <w:color w:val="000000"/>
                <w:lang w:bidi="ar"/>
              </w:rPr>
              <w:t>作品</w:t>
            </w:r>
            <w:r>
              <w:rPr>
                <w:color w:val="000000"/>
                <w:lang w:bidi="ar"/>
              </w:rPr>
              <w:t>”</w:t>
            </w:r>
            <w:r>
              <w:rPr>
                <w:rFonts w:hint="eastAsia" w:cs="宋体"/>
                <w:color w:val="000000"/>
                <w:lang w:bidi="ar"/>
              </w:rPr>
              <w:t>）的出版、发行及信息网络传播等过程中，必须依据《中华人民共和国著作权法》《中华人民共和国民法典》等相关法律法规的规定。</w:t>
            </w:r>
          </w:p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E96E2"/>
    <w:multiLevelType w:val="multilevel"/>
    <w:tmpl w:val="9D2E96E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00055EB0"/>
    <w:rsid w:val="000B62C5"/>
    <w:rsid w:val="00273B33"/>
    <w:rsid w:val="00361AD9"/>
    <w:rsid w:val="00374464"/>
    <w:rsid w:val="003A181C"/>
    <w:rsid w:val="003A59F8"/>
    <w:rsid w:val="00481DA2"/>
    <w:rsid w:val="0051682E"/>
    <w:rsid w:val="006677F0"/>
    <w:rsid w:val="007B0E43"/>
    <w:rsid w:val="00815F4E"/>
    <w:rsid w:val="00883C52"/>
    <w:rsid w:val="008B5306"/>
    <w:rsid w:val="009F30EE"/>
    <w:rsid w:val="00A64E34"/>
    <w:rsid w:val="00B2314E"/>
    <w:rsid w:val="00B37DA8"/>
    <w:rsid w:val="00D0447F"/>
    <w:rsid w:val="00DE6285"/>
    <w:rsid w:val="00F11774"/>
    <w:rsid w:val="00F11BE1"/>
    <w:rsid w:val="00F16E12"/>
    <w:rsid w:val="00FD0782"/>
    <w:rsid w:val="2A99570C"/>
    <w:rsid w:val="3A484964"/>
    <w:rsid w:val="403C476A"/>
    <w:rsid w:val="49016E6B"/>
    <w:rsid w:val="55F352D9"/>
    <w:rsid w:val="5AC02C15"/>
    <w:rsid w:val="5D6F2B20"/>
    <w:rsid w:val="79B56F56"/>
    <w:rsid w:val="FF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zjwchc</Company>
  <Pages>2</Pages>
  <Words>393</Words>
  <Characters>419</Characters>
  <Lines>3</Lines>
  <Paragraphs>1</Paragraphs>
  <TotalTime>3</TotalTime>
  <ScaleCrop>false</ScaleCrop>
  <LinksUpToDate>false</LinksUpToDate>
  <CharactersWithSpaces>441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2021-11-09T16:43:00Z</dcterms:created>
  <dc:creator>张海峰</dc:creator>
  <cp:lastModifiedBy>WPS_1697417154</cp:lastModifiedBy>
  <dcterms:modified xsi:type="dcterms:W3CDTF">2024-12-09T00:27:13Z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